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Times New Roman" w:hAnsi="Times New Roman" w:cs="Times New Roman"/>
          <w:b/>
          <w:bCs/>
          <w:sz w:val="36"/>
          <w:szCs w:val="36"/>
          <w:lang w:val="en-US" w:eastAsia="zh-CN"/>
        </w:rPr>
      </w:pPr>
      <w:r>
        <w:rPr>
          <w:rFonts w:hint="eastAsia" w:ascii="Times New Roman" w:hAnsi="Times New Roman" w:cs="Times New Roman"/>
          <w:b/>
          <w:bCs/>
          <w:sz w:val="36"/>
          <w:szCs w:val="36"/>
          <w:lang w:val="en-US" w:eastAsia="zh-CN"/>
        </w:rPr>
        <w:t>惠州市栩格美塑胶五金有限公司</w:t>
      </w:r>
      <w:r>
        <w:rPr>
          <w:rFonts w:hint="default" w:ascii="Times New Roman" w:hAnsi="Times New Roman" w:cs="Times New Roman"/>
          <w:b/>
          <w:bCs/>
          <w:sz w:val="36"/>
          <w:szCs w:val="36"/>
          <w:lang w:val="en-US" w:eastAsia="zh-CN"/>
        </w:rPr>
        <w:t>建设项目</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Times New Roman" w:hAnsi="Times New Roman" w:cs="Times New Roman"/>
          <w:b/>
          <w:bCs/>
          <w:sz w:val="36"/>
          <w:szCs w:val="36"/>
          <w:lang w:val="en-US" w:eastAsia="zh-CN"/>
        </w:rPr>
      </w:pPr>
      <w:r>
        <w:rPr>
          <w:rFonts w:hint="default" w:ascii="Times New Roman" w:hAnsi="Times New Roman" w:cs="Times New Roman"/>
          <w:b/>
          <w:bCs/>
          <w:sz w:val="36"/>
          <w:szCs w:val="36"/>
          <w:lang w:val="en-US" w:eastAsia="zh-CN"/>
        </w:rPr>
        <w:t>竣工环境保护验收其他需要说明的事项</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6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spacing w:val="0"/>
          <w:w w:val="100"/>
          <w:position w:val="0"/>
          <w:sz w:val="24"/>
          <w:szCs w:val="24"/>
        </w:rPr>
        <w:t>根据《建设项目竣工环境保护验收暂行办法》，</w:t>
      </w:r>
      <w:r>
        <w:rPr>
          <w:rFonts w:hint="default" w:ascii="Times New Roman" w:hAnsi="Times New Roman" w:eastAsia="宋体" w:cs="Times New Roman"/>
          <w:color w:val="000000"/>
          <w:spacing w:val="0"/>
          <w:w w:val="100"/>
          <w:position w:val="0"/>
          <w:sz w:val="24"/>
          <w:szCs w:val="24"/>
          <w:lang w:val="zh-CN" w:eastAsia="zh-CN" w:bidi="zh-CN"/>
        </w:rPr>
        <w:t>“其</w:t>
      </w:r>
      <w:r>
        <w:rPr>
          <w:rFonts w:hint="default" w:ascii="Times New Roman" w:hAnsi="Times New Roman" w:eastAsia="宋体" w:cs="Times New Roman"/>
          <w:color w:val="000000"/>
          <w:spacing w:val="0"/>
          <w:w w:val="100"/>
          <w:position w:val="0"/>
          <w:sz w:val="24"/>
          <w:szCs w:val="24"/>
        </w:rPr>
        <w:t>他需要说明的事项</w:t>
      </w:r>
      <w:r>
        <w:rPr>
          <w:rFonts w:hint="default" w:ascii="Times New Roman" w:hAnsi="Times New Roman" w:cs="Times New Roman"/>
          <w:color w:val="000000"/>
          <w:spacing w:val="0"/>
          <w:w w:val="100"/>
          <w:position w:val="0"/>
          <w:sz w:val="24"/>
          <w:szCs w:val="24"/>
          <w:lang w:eastAsia="zh-CN"/>
        </w:rPr>
        <w:t>”</w:t>
      </w:r>
      <w:r>
        <w:rPr>
          <w:rFonts w:hint="default" w:ascii="Times New Roman" w:hAnsi="Times New Roman" w:eastAsia="宋体" w:cs="Times New Roman"/>
          <w:color w:val="000000"/>
          <w:spacing w:val="0"/>
          <w:w w:val="100"/>
          <w:position w:val="0"/>
          <w:sz w:val="24"/>
          <w:szCs w:val="24"/>
        </w:rPr>
        <w:t>中如实记载的内容包括环境保护设施设计</w:t>
      </w:r>
      <w:r>
        <w:rPr>
          <w:rFonts w:hint="default" w:ascii="Times New Roman" w:hAnsi="Times New Roman" w:cs="Times New Roman"/>
          <w:color w:val="000000"/>
          <w:spacing w:val="0"/>
          <w:w w:val="100"/>
          <w:position w:val="0"/>
          <w:sz w:val="24"/>
          <w:szCs w:val="24"/>
          <w:lang w:eastAsia="zh-CN"/>
        </w:rPr>
        <w:t>、</w:t>
      </w:r>
      <w:r>
        <w:rPr>
          <w:rFonts w:hint="default" w:ascii="Times New Roman" w:hAnsi="Times New Roman" w:cs="Times New Roman"/>
          <w:color w:val="000000"/>
          <w:spacing w:val="0"/>
          <w:w w:val="100"/>
          <w:position w:val="0"/>
          <w:sz w:val="24"/>
          <w:szCs w:val="24"/>
          <w:lang w:val="en-US" w:eastAsia="zh-CN"/>
        </w:rPr>
        <w:t>施工</w:t>
      </w:r>
      <w:r>
        <w:rPr>
          <w:rFonts w:hint="default" w:ascii="Times New Roman" w:hAnsi="Times New Roman" w:eastAsia="宋体" w:cs="Times New Roman"/>
          <w:color w:val="000000"/>
          <w:spacing w:val="0"/>
          <w:w w:val="100"/>
          <w:position w:val="0"/>
          <w:sz w:val="24"/>
          <w:szCs w:val="24"/>
        </w:rPr>
        <w:t>和验收过程简况，环境影响报告表及其审批部门审批决定中提出的，除环境保护设施外的其他环境保护措施的落实情况，以及整改工作情况等，现将</w:t>
      </w:r>
      <w:r>
        <w:rPr>
          <w:rFonts w:hint="eastAsia" w:ascii="Times New Roman" w:hAnsi="Times New Roman" w:cs="Times New Roman"/>
          <w:color w:val="000000"/>
          <w:spacing w:val="0"/>
          <w:w w:val="100"/>
          <w:position w:val="0"/>
          <w:sz w:val="24"/>
          <w:szCs w:val="24"/>
          <w:lang w:eastAsia="zh-CN"/>
        </w:rPr>
        <w:t>惠州市栩格美塑胶五金有限公司</w:t>
      </w:r>
      <w:r>
        <w:rPr>
          <w:rFonts w:hint="default" w:ascii="Times New Roman" w:hAnsi="Times New Roman" w:eastAsia="宋体" w:cs="Times New Roman"/>
          <w:color w:val="000000"/>
          <w:spacing w:val="0"/>
          <w:w w:val="100"/>
          <w:position w:val="0"/>
          <w:sz w:val="24"/>
          <w:szCs w:val="24"/>
        </w:rPr>
        <w:t>需要说明的具体内容和要求列举如下：</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color w:val="000000"/>
          <w:spacing w:val="0"/>
          <w:w w:val="100"/>
          <w:position w:val="0"/>
          <w:sz w:val="24"/>
          <w:szCs w:val="24"/>
        </w:rPr>
        <w:t>1环境保护设施设计、施工和验收过程简况</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color w:val="000000"/>
          <w:spacing w:val="0"/>
          <w:w w:val="100"/>
          <w:position w:val="0"/>
          <w:sz w:val="24"/>
          <w:szCs w:val="24"/>
          <w:lang w:val="en-US" w:eastAsia="en-US" w:bidi="en-US"/>
        </w:rPr>
        <w:t>1.1</w:t>
      </w:r>
      <w:r>
        <w:rPr>
          <w:rFonts w:hint="default" w:ascii="Times New Roman" w:hAnsi="Times New Roman" w:eastAsia="宋体" w:cs="Times New Roman"/>
          <w:b/>
          <w:bCs/>
          <w:color w:val="000000"/>
          <w:spacing w:val="0"/>
          <w:w w:val="100"/>
          <w:position w:val="0"/>
          <w:sz w:val="24"/>
          <w:szCs w:val="24"/>
        </w:rPr>
        <w:t>设计简况</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cs="Times New Roman"/>
          <w:color w:val="000000"/>
          <w:spacing w:val="0"/>
          <w:w w:val="100"/>
          <w:position w:val="0"/>
          <w:sz w:val="24"/>
          <w:szCs w:val="24"/>
          <w:lang w:val="en-US" w:eastAsia="zh-CN"/>
        </w:rPr>
        <w:t>惠州市栩格美塑胶五金有限公司</w:t>
      </w:r>
      <w:r>
        <w:rPr>
          <w:rFonts w:hint="default" w:ascii="Times New Roman" w:hAnsi="Times New Roman" w:cs="Times New Roman"/>
          <w:color w:val="000000"/>
          <w:spacing w:val="0"/>
          <w:w w:val="100"/>
          <w:position w:val="0"/>
          <w:sz w:val="24"/>
          <w:szCs w:val="24"/>
          <w:lang w:val="en-US" w:eastAsia="zh-CN"/>
        </w:rPr>
        <w:t>建设项目</w:t>
      </w:r>
      <w:r>
        <w:rPr>
          <w:rFonts w:hint="default" w:ascii="Times New Roman" w:hAnsi="Times New Roman" w:eastAsia="宋体" w:cs="Times New Roman"/>
          <w:color w:val="000000"/>
          <w:spacing w:val="0"/>
          <w:w w:val="100"/>
          <w:position w:val="0"/>
          <w:sz w:val="24"/>
          <w:szCs w:val="24"/>
        </w:rPr>
        <w:t>己落实污染防治措施及环境保护设施</w:t>
      </w:r>
      <w:r>
        <w:rPr>
          <w:rFonts w:hint="default" w:ascii="Times New Roman" w:hAnsi="Times New Roman" w:cs="Times New Roman"/>
          <w:color w:val="000000"/>
          <w:spacing w:val="0"/>
          <w:w w:val="100"/>
          <w:position w:val="0"/>
          <w:sz w:val="24"/>
          <w:szCs w:val="24"/>
          <w:lang w:eastAsia="zh-CN"/>
        </w:rPr>
        <w:t>。</w:t>
      </w:r>
      <w:r>
        <w:rPr>
          <w:rFonts w:hint="default" w:ascii="Times New Roman" w:hAnsi="Times New Roman" w:cs="Times New Roman"/>
          <w:color w:val="000000"/>
          <w:spacing w:val="0"/>
          <w:w w:val="100"/>
          <w:position w:val="0"/>
          <w:sz w:val="24"/>
          <w:szCs w:val="24"/>
          <w:lang w:val="en-US" w:eastAsia="zh-CN"/>
        </w:rPr>
        <w:t>环境保护设施设计</w:t>
      </w:r>
      <w:r>
        <w:rPr>
          <w:rFonts w:hint="default" w:ascii="Times New Roman" w:hAnsi="Times New Roman" w:eastAsia="宋体" w:cs="Times New Roman"/>
          <w:color w:val="000000"/>
          <w:spacing w:val="0"/>
          <w:w w:val="100"/>
          <w:position w:val="0"/>
          <w:sz w:val="24"/>
          <w:szCs w:val="24"/>
        </w:rPr>
        <w:t>符合环境保护设计规范的要求，落实了</w:t>
      </w:r>
      <w:r>
        <w:rPr>
          <w:rFonts w:hint="default" w:ascii="Times New Roman" w:hAnsi="Times New Roman" w:eastAsia="宋体" w:cs="Times New Roman"/>
          <w:color w:val="000000"/>
          <w:spacing w:val="0"/>
          <w:w w:val="100"/>
          <w:position w:val="0"/>
          <w:sz w:val="24"/>
          <w:szCs w:val="24"/>
          <w:lang w:val="en-US" w:eastAsia="zh-CN"/>
        </w:rPr>
        <w:t>废气</w:t>
      </w:r>
      <w:r>
        <w:rPr>
          <w:rFonts w:hint="default" w:ascii="Times New Roman" w:hAnsi="Times New Roman" w:cs="Times New Roman"/>
          <w:color w:val="000000"/>
          <w:spacing w:val="0"/>
          <w:w w:val="100"/>
          <w:position w:val="0"/>
          <w:sz w:val="24"/>
          <w:szCs w:val="24"/>
          <w:lang w:val="en-US" w:eastAsia="zh-CN"/>
        </w:rPr>
        <w:t>、噪声和</w:t>
      </w:r>
      <w:r>
        <w:rPr>
          <w:rFonts w:hint="default" w:ascii="Times New Roman" w:hAnsi="Times New Roman" w:eastAsia="宋体" w:cs="Times New Roman"/>
          <w:color w:val="000000"/>
          <w:spacing w:val="0"/>
          <w:w w:val="100"/>
          <w:position w:val="0"/>
          <w:sz w:val="24"/>
          <w:szCs w:val="24"/>
          <w:lang w:val="en-US" w:eastAsia="zh-CN"/>
        </w:rPr>
        <w:t>固体废物污染防治设施</w:t>
      </w:r>
      <w:r>
        <w:rPr>
          <w:rFonts w:hint="default" w:ascii="Times New Roman" w:hAnsi="Times New Roman" w:eastAsia="宋体" w:cs="Times New Roman"/>
          <w:color w:val="000000"/>
          <w:spacing w:val="0"/>
          <w:w w:val="100"/>
          <w:position w:val="0"/>
          <w:sz w:val="24"/>
          <w:szCs w:val="24"/>
        </w:rPr>
        <w:t>以及环境保护设施</w:t>
      </w:r>
      <w:r>
        <w:rPr>
          <w:rFonts w:hint="default" w:ascii="Times New Roman" w:hAnsi="Times New Roman" w:cs="Times New Roman"/>
          <w:color w:val="000000"/>
          <w:spacing w:val="0"/>
          <w:w w:val="100"/>
          <w:position w:val="0"/>
          <w:sz w:val="24"/>
          <w:szCs w:val="24"/>
          <w:lang w:eastAsia="zh-CN"/>
        </w:rPr>
        <w:t>。</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left"/>
        <w:textAlignment w:val="auto"/>
        <w:rPr>
          <w:rFonts w:hint="default" w:ascii="Times New Roman" w:hAnsi="Times New Roman" w:cs="Times New Roman"/>
          <w:b/>
          <w:bCs/>
          <w:color w:val="auto"/>
          <w:spacing w:val="0"/>
          <w:w w:val="100"/>
          <w:position w:val="0"/>
          <w:sz w:val="24"/>
          <w:szCs w:val="24"/>
          <w:lang w:val="en-US" w:eastAsia="zh-CN" w:bidi="en-US"/>
        </w:rPr>
      </w:pPr>
      <w:r>
        <w:rPr>
          <w:rFonts w:hint="default" w:ascii="Times New Roman" w:hAnsi="Times New Roman" w:cs="Times New Roman"/>
          <w:b/>
          <w:bCs/>
          <w:color w:val="auto"/>
          <w:spacing w:val="0"/>
          <w:w w:val="100"/>
          <w:position w:val="0"/>
          <w:sz w:val="24"/>
          <w:szCs w:val="24"/>
          <w:lang w:val="en-US" w:eastAsia="en-US" w:bidi="en-US"/>
        </w:rPr>
        <w:t>1.2</w:t>
      </w:r>
      <w:r>
        <w:rPr>
          <w:rFonts w:hint="default" w:ascii="Times New Roman" w:hAnsi="Times New Roman" w:cs="Times New Roman"/>
          <w:b/>
          <w:bCs/>
          <w:color w:val="auto"/>
          <w:spacing w:val="0"/>
          <w:w w:val="100"/>
          <w:position w:val="0"/>
          <w:sz w:val="24"/>
          <w:szCs w:val="24"/>
          <w:lang w:val="en-US" w:eastAsia="zh-CN" w:bidi="en-US"/>
        </w:rPr>
        <w:t>验收过程简况</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color w:val="auto"/>
          <w:spacing w:val="0"/>
          <w:w w:val="100"/>
          <w:position w:val="0"/>
          <w:sz w:val="24"/>
          <w:szCs w:val="24"/>
        </w:rPr>
        <w:t>项</w:t>
      </w:r>
      <w:r>
        <w:rPr>
          <w:rFonts w:hint="default" w:ascii="Times New Roman" w:hAnsi="Times New Roman" w:eastAsia="宋体" w:cs="Times New Roman"/>
          <w:bCs/>
          <w:color w:val="auto"/>
          <w:sz w:val="24"/>
          <w:szCs w:val="24"/>
          <w:lang w:val="en-US" w:eastAsia="zh-CN"/>
        </w:rPr>
        <w:t>目于202</w:t>
      </w:r>
      <w:r>
        <w:rPr>
          <w:rFonts w:hint="eastAsia" w:ascii="Times New Roman" w:hAnsi="Times New Roman" w:cs="Times New Roman"/>
          <w:bCs/>
          <w:color w:val="auto"/>
          <w:sz w:val="24"/>
          <w:szCs w:val="24"/>
          <w:lang w:val="en-US" w:eastAsia="zh-CN"/>
        </w:rPr>
        <w:t>4</w:t>
      </w:r>
      <w:r>
        <w:rPr>
          <w:rFonts w:hint="default" w:ascii="Times New Roman" w:hAnsi="Times New Roman" w:eastAsia="宋体" w:cs="Times New Roman"/>
          <w:bCs/>
          <w:color w:val="auto"/>
          <w:sz w:val="24"/>
          <w:szCs w:val="24"/>
          <w:lang w:val="en-US" w:eastAsia="zh-CN"/>
        </w:rPr>
        <w:t>年</w:t>
      </w:r>
      <w:r>
        <w:rPr>
          <w:rFonts w:hint="eastAsia" w:ascii="Times New Roman" w:hAnsi="Times New Roman" w:cs="Times New Roman"/>
          <w:bCs/>
          <w:color w:val="auto"/>
          <w:sz w:val="24"/>
          <w:szCs w:val="24"/>
          <w:lang w:val="en-US" w:eastAsia="zh-CN"/>
        </w:rPr>
        <w:t>3</w:t>
      </w:r>
      <w:r>
        <w:rPr>
          <w:rFonts w:hint="default" w:ascii="Times New Roman" w:hAnsi="Times New Roman" w:eastAsia="宋体" w:cs="Times New Roman"/>
          <w:bCs/>
          <w:color w:val="auto"/>
          <w:sz w:val="24"/>
          <w:szCs w:val="24"/>
          <w:lang w:val="en-US" w:eastAsia="zh-CN"/>
        </w:rPr>
        <w:t>月</w:t>
      </w:r>
      <w:r>
        <w:rPr>
          <w:rFonts w:hint="eastAsia" w:ascii="Times New Roman" w:hAnsi="Times New Roman" w:cs="Times New Roman"/>
          <w:bCs/>
          <w:color w:val="auto"/>
          <w:sz w:val="24"/>
          <w:szCs w:val="24"/>
          <w:lang w:val="en-US" w:eastAsia="zh-CN"/>
        </w:rPr>
        <w:t>10</w:t>
      </w:r>
      <w:r>
        <w:rPr>
          <w:rFonts w:hint="default" w:ascii="Times New Roman" w:hAnsi="Times New Roman" w:eastAsia="宋体" w:cs="Times New Roman"/>
          <w:bCs/>
          <w:color w:val="auto"/>
          <w:sz w:val="24"/>
          <w:szCs w:val="24"/>
          <w:lang w:val="en-US" w:eastAsia="zh-CN"/>
        </w:rPr>
        <w:t>日竣工，验收工作启动时间为202</w:t>
      </w:r>
      <w:r>
        <w:rPr>
          <w:rFonts w:hint="eastAsia" w:ascii="Times New Roman" w:hAnsi="Times New Roman" w:cs="Times New Roman"/>
          <w:bCs/>
          <w:color w:val="auto"/>
          <w:sz w:val="24"/>
          <w:szCs w:val="24"/>
          <w:lang w:val="en-US" w:eastAsia="zh-CN"/>
        </w:rPr>
        <w:t>4</w:t>
      </w:r>
      <w:r>
        <w:rPr>
          <w:rFonts w:hint="default" w:ascii="Times New Roman" w:hAnsi="Times New Roman" w:eastAsia="宋体" w:cs="Times New Roman"/>
          <w:bCs/>
          <w:color w:val="auto"/>
          <w:sz w:val="24"/>
          <w:szCs w:val="24"/>
          <w:lang w:val="en-US" w:eastAsia="zh-CN"/>
        </w:rPr>
        <w:t>年</w:t>
      </w:r>
      <w:r>
        <w:rPr>
          <w:rFonts w:hint="eastAsia" w:ascii="Times New Roman" w:hAnsi="Times New Roman" w:cs="Times New Roman"/>
          <w:bCs/>
          <w:color w:val="auto"/>
          <w:sz w:val="24"/>
          <w:szCs w:val="24"/>
          <w:lang w:val="en-US" w:eastAsia="zh-CN"/>
        </w:rPr>
        <w:t>4</w:t>
      </w:r>
      <w:r>
        <w:rPr>
          <w:rFonts w:hint="default" w:ascii="Times New Roman" w:hAnsi="Times New Roman" w:eastAsia="宋体" w:cs="Times New Roman"/>
          <w:bCs/>
          <w:color w:val="auto"/>
          <w:sz w:val="24"/>
          <w:szCs w:val="24"/>
          <w:lang w:val="en-US" w:eastAsia="zh-CN"/>
        </w:rPr>
        <w:t>月</w:t>
      </w:r>
      <w:r>
        <w:rPr>
          <w:rFonts w:hint="eastAsia" w:ascii="Times New Roman" w:hAnsi="Times New Roman" w:cs="Times New Roman"/>
          <w:bCs/>
          <w:color w:val="auto"/>
          <w:sz w:val="24"/>
          <w:szCs w:val="24"/>
          <w:lang w:val="en-US" w:eastAsia="zh-CN"/>
        </w:rPr>
        <w:t>6</w:t>
      </w:r>
      <w:r>
        <w:rPr>
          <w:rFonts w:hint="default" w:ascii="Times New Roman" w:hAnsi="Times New Roman" w:eastAsia="宋体" w:cs="Times New Roman"/>
          <w:bCs/>
          <w:color w:val="auto"/>
          <w:sz w:val="24"/>
          <w:szCs w:val="24"/>
          <w:lang w:val="en-US" w:eastAsia="zh-CN"/>
        </w:rPr>
        <w:t>日，项目设立了自上而下、分级管理的环境管理组织机构，成立了以</w:t>
      </w:r>
      <w:r>
        <w:rPr>
          <w:rFonts w:hint="eastAsia" w:ascii="Times New Roman" w:hAnsi="Times New Roman" w:cs="Times New Roman"/>
          <w:bCs/>
          <w:color w:val="auto"/>
          <w:sz w:val="24"/>
          <w:szCs w:val="24"/>
          <w:lang w:val="en-US" w:eastAsia="zh-CN"/>
        </w:rPr>
        <w:t>总经理</w:t>
      </w:r>
      <w:r>
        <w:rPr>
          <w:rFonts w:hint="default" w:ascii="Times New Roman" w:hAnsi="Times New Roman" w:eastAsia="宋体" w:cs="Times New Roman"/>
          <w:bCs/>
          <w:sz w:val="24"/>
          <w:szCs w:val="24"/>
          <w:lang w:val="en-US" w:eastAsia="zh-CN"/>
        </w:rPr>
        <w:t>为最高环境管</w:t>
      </w:r>
      <w:r>
        <w:rPr>
          <w:rFonts w:hint="default" w:ascii="Times New Roman" w:hAnsi="Times New Roman" w:eastAsia="宋体" w:cs="Times New Roman"/>
          <w:bCs/>
          <w:color w:val="auto"/>
          <w:sz w:val="24"/>
          <w:szCs w:val="24"/>
          <w:lang w:val="en-US" w:eastAsia="zh-CN"/>
        </w:rPr>
        <w:t>理决策者，负责制定公司环境管理方针。项目制定一系列环境管理制度来控制该建设项目所产生的污染物。202</w:t>
      </w:r>
      <w:r>
        <w:rPr>
          <w:rFonts w:hint="eastAsia" w:ascii="Times New Roman" w:hAnsi="Times New Roman" w:cs="Times New Roman"/>
          <w:bCs/>
          <w:color w:val="auto"/>
          <w:sz w:val="24"/>
          <w:szCs w:val="24"/>
          <w:lang w:val="en-US" w:eastAsia="zh-CN"/>
        </w:rPr>
        <w:t>4</w:t>
      </w:r>
      <w:r>
        <w:rPr>
          <w:rFonts w:hint="default" w:ascii="Times New Roman" w:hAnsi="Times New Roman" w:eastAsia="宋体" w:cs="Times New Roman"/>
          <w:bCs/>
          <w:color w:val="auto"/>
          <w:sz w:val="24"/>
          <w:szCs w:val="24"/>
          <w:lang w:val="en-US" w:eastAsia="zh-CN"/>
        </w:rPr>
        <w:t>年</w:t>
      </w:r>
      <w:r>
        <w:rPr>
          <w:rFonts w:hint="eastAsia" w:ascii="Times New Roman" w:hAnsi="Times New Roman" w:cs="Times New Roman"/>
          <w:bCs/>
          <w:color w:val="auto"/>
          <w:sz w:val="24"/>
          <w:szCs w:val="24"/>
          <w:lang w:val="en-US" w:eastAsia="zh-CN"/>
        </w:rPr>
        <w:t>4</w:t>
      </w:r>
      <w:r>
        <w:rPr>
          <w:rFonts w:hint="default" w:ascii="Times New Roman" w:hAnsi="Times New Roman" w:eastAsia="宋体" w:cs="Times New Roman"/>
          <w:bCs/>
          <w:color w:val="auto"/>
          <w:sz w:val="24"/>
          <w:szCs w:val="24"/>
          <w:lang w:val="en-US" w:eastAsia="zh-CN"/>
        </w:rPr>
        <w:t>月</w:t>
      </w:r>
      <w:r>
        <w:rPr>
          <w:rFonts w:hint="eastAsia" w:ascii="Times New Roman" w:hAnsi="Times New Roman" w:cs="Times New Roman"/>
          <w:bCs/>
          <w:color w:val="auto"/>
          <w:sz w:val="24"/>
          <w:szCs w:val="24"/>
          <w:lang w:val="en-US" w:eastAsia="zh-CN"/>
        </w:rPr>
        <w:t>24</w:t>
      </w:r>
      <w:r>
        <w:rPr>
          <w:rFonts w:hint="default" w:ascii="Times New Roman" w:hAnsi="Times New Roman" w:eastAsia="宋体" w:cs="Times New Roman"/>
          <w:bCs/>
          <w:color w:val="auto"/>
          <w:sz w:val="24"/>
          <w:szCs w:val="24"/>
          <w:lang w:val="en-US" w:eastAsia="zh-CN"/>
        </w:rPr>
        <w:t>日~2</w:t>
      </w:r>
      <w:bookmarkStart w:id="2" w:name="_GoBack"/>
      <w:bookmarkEnd w:id="2"/>
      <w:r>
        <w:rPr>
          <w:rFonts w:hint="default" w:ascii="Times New Roman" w:hAnsi="Times New Roman" w:eastAsia="宋体" w:cs="Times New Roman"/>
          <w:bCs/>
          <w:color w:val="auto"/>
          <w:sz w:val="24"/>
          <w:szCs w:val="24"/>
          <w:lang w:val="en-US" w:eastAsia="zh-CN"/>
        </w:rPr>
        <w:t>02</w:t>
      </w:r>
      <w:r>
        <w:rPr>
          <w:rFonts w:hint="eastAsia" w:ascii="Times New Roman" w:hAnsi="Times New Roman" w:cs="Times New Roman"/>
          <w:bCs/>
          <w:color w:val="auto"/>
          <w:sz w:val="24"/>
          <w:szCs w:val="24"/>
          <w:lang w:val="en-US" w:eastAsia="zh-CN"/>
        </w:rPr>
        <w:t>4</w:t>
      </w:r>
      <w:r>
        <w:rPr>
          <w:rFonts w:hint="default" w:ascii="Times New Roman" w:hAnsi="Times New Roman" w:eastAsia="宋体" w:cs="Times New Roman"/>
          <w:bCs/>
          <w:color w:val="auto"/>
          <w:sz w:val="24"/>
          <w:szCs w:val="24"/>
          <w:lang w:val="en-US" w:eastAsia="zh-CN"/>
        </w:rPr>
        <w:t>年</w:t>
      </w:r>
      <w:r>
        <w:rPr>
          <w:rFonts w:hint="eastAsia" w:ascii="Times New Roman" w:hAnsi="Times New Roman" w:cs="Times New Roman"/>
          <w:bCs/>
          <w:color w:val="auto"/>
          <w:sz w:val="24"/>
          <w:szCs w:val="24"/>
          <w:lang w:val="en-US" w:eastAsia="zh-CN"/>
        </w:rPr>
        <w:t>4</w:t>
      </w:r>
      <w:r>
        <w:rPr>
          <w:rFonts w:hint="default" w:ascii="Times New Roman" w:hAnsi="Times New Roman" w:eastAsia="宋体" w:cs="Times New Roman"/>
          <w:bCs/>
          <w:color w:val="auto"/>
          <w:sz w:val="24"/>
          <w:szCs w:val="24"/>
          <w:lang w:val="en-US" w:eastAsia="zh-CN"/>
        </w:rPr>
        <w:t>月</w:t>
      </w:r>
      <w:r>
        <w:rPr>
          <w:rFonts w:hint="eastAsia" w:ascii="Times New Roman" w:hAnsi="Times New Roman" w:cs="Times New Roman"/>
          <w:bCs/>
          <w:color w:val="auto"/>
          <w:sz w:val="24"/>
          <w:szCs w:val="24"/>
          <w:lang w:val="en-US" w:eastAsia="zh-CN"/>
        </w:rPr>
        <w:t>25</w:t>
      </w:r>
      <w:r>
        <w:rPr>
          <w:rFonts w:hint="default" w:ascii="Times New Roman" w:hAnsi="Times New Roman" w:eastAsia="宋体" w:cs="Times New Roman"/>
          <w:bCs/>
          <w:color w:val="auto"/>
          <w:sz w:val="24"/>
          <w:szCs w:val="24"/>
          <w:lang w:val="en-US" w:eastAsia="zh-CN"/>
        </w:rPr>
        <w:t>日</w:t>
      </w:r>
      <w:r>
        <w:rPr>
          <w:rFonts w:hint="eastAsia" w:ascii="Times New Roman" w:hAnsi="Times New Roman" w:cs="Times New Roman"/>
          <w:bCs/>
          <w:color w:val="auto"/>
          <w:sz w:val="24"/>
          <w:szCs w:val="24"/>
          <w:lang w:val="en-US" w:eastAsia="zh-CN"/>
        </w:rPr>
        <w:t>惠州市栩格美塑胶五金有限公司</w:t>
      </w:r>
      <w:r>
        <w:rPr>
          <w:rFonts w:hint="default" w:ascii="Times New Roman" w:hAnsi="Times New Roman" w:eastAsia="宋体" w:cs="Times New Roman"/>
          <w:bCs/>
          <w:color w:val="auto"/>
          <w:sz w:val="24"/>
          <w:szCs w:val="24"/>
          <w:lang w:val="en-US" w:eastAsia="zh-CN"/>
        </w:rPr>
        <w:t>委托</w:t>
      </w:r>
      <w:r>
        <w:rPr>
          <w:rFonts w:hint="eastAsia" w:ascii="Times New Roman" w:hAnsi="Times New Roman" w:eastAsia="宋体" w:cs="Times New Roman"/>
          <w:bCs/>
          <w:color w:val="auto"/>
          <w:sz w:val="24"/>
          <w:szCs w:val="24"/>
          <w:lang w:eastAsia="zh-CN"/>
        </w:rPr>
        <w:t>广东骥祥检测技术有限公司</w:t>
      </w:r>
      <w:r>
        <w:rPr>
          <w:rFonts w:hint="default" w:ascii="Times New Roman" w:hAnsi="Times New Roman" w:eastAsia="宋体" w:cs="Times New Roman"/>
          <w:bCs/>
          <w:color w:val="auto"/>
          <w:sz w:val="24"/>
          <w:szCs w:val="24"/>
          <w:lang w:val="en-US" w:eastAsia="zh-CN"/>
        </w:rPr>
        <w:t>承担项目的验收监测工作。202</w:t>
      </w:r>
      <w:r>
        <w:rPr>
          <w:rFonts w:hint="eastAsia" w:ascii="Times New Roman" w:hAnsi="Times New Roman" w:cs="Times New Roman"/>
          <w:bCs/>
          <w:color w:val="auto"/>
          <w:sz w:val="24"/>
          <w:szCs w:val="24"/>
          <w:lang w:val="en-US" w:eastAsia="zh-CN"/>
        </w:rPr>
        <w:t>4</w:t>
      </w:r>
      <w:r>
        <w:rPr>
          <w:rFonts w:hint="default" w:ascii="Times New Roman" w:hAnsi="Times New Roman" w:eastAsia="宋体" w:cs="Times New Roman"/>
          <w:bCs/>
          <w:color w:val="auto"/>
          <w:sz w:val="24"/>
          <w:szCs w:val="24"/>
          <w:lang w:val="en-US" w:eastAsia="zh-CN"/>
        </w:rPr>
        <w:t>年</w:t>
      </w:r>
      <w:r>
        <w:rPr>
          <w:rFonts w:hint="eastAsia" w:ascii="Times New Roman" w:hAnsi="Times New Roman" w:cs="Times New Roman"/>
          <w:bCs/>
          <w:color w:val="auto"/>
          <w:sz w:val="24"/>
          <w:szCs w:val="24"/>
          <w:lang w:val="en-US" w:eastAsia="zh-CN"/>
        </w:rPr>
        <w:t>5</w:t>
      </w:r>
      <w:r>
        <w:rPr>
          <w:rFonts w:hint="default" w:ascii="Times New Roman" w:hAnsi="Times New Roman" w:eastAsia="宋体" w:cs="Times New Roman"/>
          <w:bCs/>
          <w:color w:val="auto"/>
          <w:sz w:val="24"/>
          <w:szCs w:val="24"/>
          <w:lang w:val="en-US" w:eastAsia="zh-CN"/>
        </w:rPr>
        <w:t>月</w:t>
      </w:r>
      <w:r>
        <w:rPr>
          <w:rFonts w:hint="eastAsia" w:ascii="Times New Roman" w:hAnsi="Times New Roman" w:cs="Times New Roman"/>
          <w:bCs/>
          <w:color w:val="auto"/>
          <w:sz w:val="24"/>
          <w:szCs w:val="24"/>
          <w:lang w:val="en-US" w:eastAsia="zh-CN"/>
        </w:rPr>
        <w:t>15</w:t>
      </w:r>
      <w:r>
        <w:rPr>
          <w:rFonts w:hint="default" w:ascii="Times New Roman" w:hAnsi="Times New Roman" w:eastAsia="宋体" w:cs="Times New Roman"/>
          <w:bCs/>
          <w:color w:val="auto"/>
          <w:sz w:val="24"/>
          <w:szCs w:val="24"/>
          <w:lang w:val="en-US" w:eastAsia="zh-CN"/>
        </w:rPr>
        <w:t>日项目技术人员核查了项目有关文件及技术资料，检查了相应污染物治理及排放环保措施的落实情况，在此基础上编制完成了《</w:t>
      </w:r>
      <w:r>
        <w:rPr>
          <w:rFonts w:hint="eastAsia" w:ascii="Times New Roman" w:hAnsi="Times New Roman" w:cs="Times New Roman"/>
          <w:bCs/>
          <w:color w:val="auto"/>
          <w:sz w:val="24"/>
          <w:szCs w:val="24"/>
          <w:lang w:val="en-US" w:eastAsia="zh-CN"/>
        </w:rPr>
        <w:t>惠</w:t>
      </w:r>
      <w:r>
        <w:rPr>
          <w:rFonts w:hint="eastAsia" w:ascii="Times New Roman" w:hAnsi="Times New Roman" w:cs="Times New Roman"/>
          <w:bCs/>
          <w:sz w:val="24"/>
          <w:szCs w:val="24"/>
          <w:lang w:val="en-US" w:eastAsia="zh-CN"/>
        </w:rPr>
        <w:t>州市栩格美塑胶五金有限公司</w:t>
      </w:r>
      <w:r>
        <w:rPr>
          <w:rFonts w:hint="default" w:ascii="Times New Roman" w:hAnsi="Times New Roman" w:eastAsia="宋体" w:cs="Times New Roman"/>
          <w:bCs/>
          <w:sz w:val="24"/>
          <w:szCs w:val="24"/>
          <w:lang w:val="en-US" w:eastAsia="zh-CN"/>
        </w:rPr>
        <w:t>建设项目竣工环境保护验收报告》。</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en-US" w:eastAsia="zh-CN"/>
        </w:rPr>
        <w:t>建设单位</w:t>
      </w:r>
      <w:r>
        <w:rPr>
          <w:rFonts w:hint="default" w:ascii="Times New Roman" w:hAnsi="Times New Roman" w:eastAsia="宋体" w:cs="Times New Roman"/>
          <w:bCs/>
          <w:color w:val="auto"/>
          <w:sz w:val="24"/>
          <w:szCs w:val="24"/>
          <w:lang w:val="en-US" w:eastAsia="zh-CN"/>
        </w:rPr>
        <w:t>于202</w:t>
      </w:r>
      <w:r>
        <w:rPr>
          <w:rFonts w:hint="eastAsia" w:ascii="Times New Roman" w:hAnsi="Times New Roman" w:cs="Times New Roman"/>
          <w:bCs/>
          <w:color w:val="auto"/>
          <w:sz w:val="24"/>
          <w:szCs w:val="24"/>
          <w:lang w:val="en-US" w:eastAsia="zh-CN"/>
        </w:rPr>
        <w:t>4</w:t>
      </w:r>
      <w:r>
        <w:rPr>
          <w:rFonts w:hint="default" w:ascii="Times New Roman" w:hAnsi="Times New Roman" w:eastAsia="宋体" w:cs="Times New Roman"/>
          <w:bCs/>
          <w:color w:val="auto"/>
          <w:sz w:val="24"/>
          <w:szCs w:val="24"/>
          <w:lang w:val="en-US" w:eastAsia="zh-CN"/>
        </w:rPr>
        <w:t>年</w:t>
      </w:r>
      <w:r>
        <w:rPr>
          <w:rFonts w:hint="eastAsia" w:ascii="Times New Roman" w:hAnsi="Times New Roman" w:cs="Times New Roman"/>
          <w:bCs/>
          <w:color w:val="auto"/>
          <w:sz w:val="24"/>
          <w:szCs w:val="24"/>
          <w:lang w:val="en-US" w:eastAsia="zh-CN"/>
        </w:rPr>
        <w:t>5</w:t>
      </w:r>
      <w:r>
        <w:rPr>
          <w:rFonts w:hint="default" w:ascii="Times New Roman" w:hAnsi="Times New Roman" w:eastAsia="宋体" w:cs="Times New Roman"/>
          <w:bCs/>
          <w:color w:val="auto"/>
          <w:sz w:val="24"/>
          <w:szCs w:val="24"/>
          <w:lang w:val="en-US" w:eastAsia="zh-CN"/>
        </w:rPr>
        <w:t>月</w:t>
      </w:r>
      <w:r>
        <w:rPr>
          <w:rFonts w:hint="eastAsia" w:ascii="Times New Roman" w:hAnsi="Times New Roman" w:cs="Times New Roman"/>
          <w:bCs/>
          <w:color w:val="auto"/>
          <w:sz w:val="24"/>
          <w:szCs w:val="24"/>
          <w:lang w:val="en-US" w:eastAsia="zh-CN"/>
        </w:rPr>
        <w:t>6</w:t>
      </w:r>
      <w:r>
        <w:rPr>
          <w:rFonts w:hint="default" w:ascii="Times New Roman" w:hAnsi="Times New Roman" w:eastAsia="宋体" w:cs="Times New Roman"/>
          <w:bCs/>
          <w:color w:val="auto"/>
          <w:sz w:val="24"/>
          <w:szCs w:val="24"/>
          <w:lang w:val="en-US" w:eastAsia="zh-CN"/>
        </w:rPr>
        <w:t>日，组织召开</w:t>
      </w:r>
      <w:r>
        <w:rPr>
          <w:rFonts w:hint="eastAsia" w:ascii="Times New Roman" w:hAnsi="Times New Roman" w:cs="Times New Roman"/>
          <w:bCs/>
          <w:color w:val="auto"/>
          <w:sz w:val="24"/>
          <w:szCs w:val="24"/>
          <w:lang w:val="en-US" w:eastAsia="zh-CN"/>
        </w:rPr>
        <w:t>惠州市栩格美塑胶五金有限公司</w:t>
      </w:r>
      <w:r>
        <w:rPr>
          <w:rFonts w:hint="default" w:ascii="Times New Roman" w:hAnsi="Times New Roman" w:eastAsia="宋体" w:cs="Times New Roman"/>
          <w:bCs/>
          <w:color w:val="auto"/>
          <w:sz w:val="24"/>
          <w:szCs w:val="24"/>
          <w:lang w:val="en-US" w:eastAsia="zh-CN"/>
        </w:rPr>
        <w:t>竣工环境保护验收会议，对废气、噪声</w:t>
      </w:r>
      <w:r>
        <w:rPr>
          <w:rFonts w:hint="default" w:ascii="Times New Roman" w:hAnsi="Times New Roman" w:eastAsia="宋体" w:cs="Times New Roman"/>
          <w:bCs/>
          <w:sz w:val="24"/>
          <w:szCs w:val="24"/>
          <w:lang w:val="en-US" w:eastAsia="zh-CN"/>
        </w:rPr>
        <w:t>及固体废物展开了自主验收。验收组人员对现场进行了详细的踏查，查阅了相关资料、文件，经认真讨论后得出验收结论为：</w:t>
      </w:r>
      <w:r>
        <w:rPr>
          <w:rFonts w:hint="eastAsia" w:ascii="Times New Roman" w:hAnsi="Times New Roman" w:cs="Times New Roman"/>
          <w:bCs/>
          <w:sz w:val="24"/>
          <w:szCs w:val="24"/>
          <w:lang w:val="en-US" w:eastAsia="zh-CN"/>
        </w:rPr>
        <w:t>惠州市栩格美塑胶五金有限公司</w:t>
      </w:r>
      <w:r>
        <w:rPr>
          <w:rFonts w:hint="default" w:ascii="Times New Roman" w:hAnsi="Times New Roman" w:eastAsia="宋体" w:cs="Times New Roman"/>
          <w:bCs/>
          <w:sz w:val="24"/>
          <w:szCs w:val="24"/>
          <w:lang w:val="en-US" w:eastAsia="zh-CN"/>
        </w:rPr>
        <w:t>基本符合</w:t>
      </w:r>
      <w:r>
        <w:rPr>
          <w:rFonts w:hint="default" w:ascii="Times New Roman" w:hAnsi="Times New Roman" w:cs="Times New Roman"/>
          <w:bCs/>
          <w:sz w:val="24"/>
          <w:szCs w:val="24"/>
          <w:lang w:val="en-US" w:eastAsia="zh-CN"/>
        </w:rPr>
        <w:t>惠州市</w:t>
      </w:r>
      <w:r>
        <w:rPr>
          <w:rFonts w:hint="default" w:ascii="Times New Roman" w:hAnsi="Times New Roman" w:eastAsia="宋体" w:cs="Times New Roman"/>
          <w:bCs/>
          <w:sz w:val="24"/>
          <w:szCs w:val="24"/>
          <w:lang w:val="en-US" w:eastAsia="zh-CN"/>
        </w:rPr>
        <w:t>生态环境局</w:t>
      </w:r>
      <w:r>
        <w:rPr>
          <w:rFonts w:hint="eastAsia" w:ascii="Times New Roman" w:hAnsi="Times New Roman" w:cs="Times New Roman"/>
          <w:sz w:val="24"/>
          <w:szCs w:val="24"/>
          <w:highlight w:val="none"/>
          <w:lang w:eastAsia="zh-CN"/>
        </w:rPr>
        <w:t>仲恺</w:t>
      </w:r>
      <w:r>
        <w:rPr>
          <w:rFonts w:hint="default" w:ascii="Times New Roman" w:hAnsi="Times New Roman" w:cs="Times New Roman"/>
          <w:sz w:val="24"/>
          <w:szCs w:val="24"/>
          <w:highlight w:val="none"/>
          <w:lang w:eastAsia="zh-CN"/>
        </w:rPr>
        <w:t>分局出具的</w:t>
      </w:r>
      <w:r>
        <w:rPr>
          <w:rFonts w:hint="default" w:ascii="Times New Roman" w:hAnsi="Times New Roman" w:cs="Times New Roman"/>
          <w:sz w:val="24"/>
          <w:szCs w:val="24"/>
          <w:highlight w:val="none"/>
        </w:rPr>
        <w:t>《关于</w:t>
      </w:r>
      <w:r>
        <w:rPr>
          <w:rFonts w:hint="eastAsia" w:ascii="Times New Roman" w:hAnsi="Times New Roman" w:cs="Times New Roman"/>
          <w:sz w:val="24"/>
          <w:highlight w:val="none"/>
          <w:lang w:eastAsia="zh-CN"/>
        </w:rPr>
        <w:t>惠州市栩格美塑胶五金有限公司</w:t>
      </w:r>
      <w:r>
        <w:rPr>
          <w:rFonts w:hint="default" w:ascii="Times New Roman" w:hAnsi="Times New Roman" w:cs="Times New Roman"/>
          <w:sz w:val="24"/>
          <w:highlight w:val="none"/>
          <w:lang w:eastAsia="zh-CN"/>
        </w:rPr>
        <w:t>建设项目</w:t>
      </w:r>
      <w:r>
        <w:rPr>
          <w:rFonts w:hint="default" w:ascii="Times New Roman" w:hAnsi="Times New Roman" w:cs="Times New Roman"/>
          <w:sz w:val="24"/>
          <w:szCs w:val="24"/>
          <w:highlight w:val="none"/>
        </w:rPr>
        <w:t>环境影响报告表的批复》</w:t>
      </w:r>
      <w:r>
        <w:rPr>
          <w:rFonts w:hint="default" w:ascii="Times New Roman" w:hAnsi="Times New Roman" w:eastAsia="宋体" w:cs="Times New Roman"/>
          <w:bCs/>
          <w:sz w:val="24"/>
          <w:szCs w:val="24"/>
          <w:lang w:val="en-US" w:eastAsia="zh-CN"/>
        </w:rPr>
        <w:t>（惠市环（</w:t>
      </w:r>
      <w:r>
        <w:rPr>
          <w:rFonts w:hint="eastAsia" w:ascii="Times New Roman" w:hAnsi="Times New Roman" w:cs="Times New Roman"/>
          <w:bCs/>
          <w:sz w:val="24"/>
          <w:szCs w:val="24"/>
          <w:lang w:val="en-US" w:eastAsia="zh-CN"/>
        </w:rPr>
        <w:t>仲恺</w:t>
      </w:r>
      <w:r>
        <w:rPr>
          <w:rFonts w:hint="default" w:ascii="Times New Roman" w:hAnsi="Times New Roman" w:eastAsia="宋体" w:cs="Times New Roman"/>
          <w:bCs/>
          <w:sz w:val="24"/>
          <w:szCs w:val="24"/>
          <w:lang w:val="en-US" w:eastAsia="zh-CN"/>
        </w:rPr>
        <w:t>）建[202</w:t>
      </w:r>
      <w:r>
        <w:rPr>
          <w:rFonts w:hint="eastAsia" w:ascii="Times New Roman" w:hAnsi="Times New Roman" w:cs="Times New Roman"/>
          <w:bCs/>
          <w:sz w:val="24"/>
          <w:szCs w:val="24"/>
          <w:lang w:val="en-US" w:eastAsia="zh-CN"/>
        </w:rPr>
        <w:t>3</w:t>
      </w:r>
      <w:r>
        <w:rPr>
          <w:rFonts w:hint="default" w:ascii="Times New Roman" w:hAnsi="Times New Roman" w:eastAsia="宋体" w:cs="Times New Roman"/>
          <w:bCs/>
          <w:sz w:val="24"/>
          <w:szCs w:val="24"/>
          <w:lang w:val="en-US" w:eastAsia="zh-CN"/>
        </w:rPr>
        <w:t>]</w:t>
      </w:r>
      <w:r>
        <w:rPr>
          <w:rFonts w:hint="eastAsia" w:ascii="Times New Roman" w:hAnsi="Times New Roman" w:cs="Times New Roman"/>
          <w:bCs/>
          <w:sz w:val="24"/>
          <w:szCs w:val="24"/>
          <w:lang w:val="en-US" w:eastAsia="zh-CN"/>
        </w:rPr>
        <w:t>304号</w:t>
      </w:r>
      <w:r>
        <w:rPr>
          <w:rFonts w:hint="default" w:ascii="Times New Roman" w:hAnsi="Times New Roman" w:eastAsia="宋体" w:cs="Times New Roman"/>
          <w:bCs/>
          <w:sz w:val="24"/>
          <w:szCs w:val="24"/>
          <w:lang w:val="en-US" w:eastAsia="zh-CN"/>
        </w:rPr>
        <w:t>）批复意见的要求，没有《建设项目竣工环境保护验收暂行办法》（2017年11月22 日起施</w:t>
      </w:r>
      <w:r>
        <w:rPr>
          <w:rFonts w:hint="default" w:ascii="Times New Roman" w:hAnsi="Times New Roman" w:eastAsia="宋体" w:cs="Times New Roman"/>
          <w:color w:val="000000"/>
          <w:spacing w:val="0"/>
          <w:w w:val="100"/>
          <w:position w:val="0"/>
          <w:sz w:val="24"/>
          <w:szCs w:val="24"/>
        </w:rPr>
        <w:t>行）不得进行验收的情形，验收工作组同意该项目</w:t>
      </w:r>
      <w:r>
        <w:rPr>
          <w:rFonts w:hint="default" w:ascii="Times New Roman" w:hAnsi="Times New Roman" w:cs="Times New Roman"/>
          <w:color w:val="000000"/>
          <w:spacing w:val="0"/>
          <w:w w:val="100"/>
          <w:kern w:val="2"/>
          <w:position w:val="0"/>
          <w:sz w:val="24"/>
          <w:szCs w:val="24"/>
          <w:u w:val="none"/>
          <w:shd w:val="clear" w:color="auto" w:fill="auto"/>
          <w:lang w:val="en-US" w:eastAsia="zh-CN" w:bidi="zh-TW"/>
        </w:rPr>
        <w:t>废气、噪声及固体废物</w:t>
      </w:r>
      <w:r>
        <w:rPr>
          <w:rFonts w:hint="default" w:ascii="Times New Roman" w:hAnsi="Times New Roman" w:eastAsia="宋体" w:cs="Times New Roman"/>
          <w:color w:val="000000"/>
          <w:spacing w:val="0"/>
          <w:w w:val="100"/>
          <w:position w:val="0"/>
          <w:sz w:val="24"/>
          <w:szCs w:val="24"/>
        </w:rPr>
        <w:t>污染防治设施通过竣工环保验收。</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color w:val="000000"/>
          <w:spacing w:val="0"/>
          <w:w w:val="100"/>
          <w:position w:val="0"/>
          <w:sz w:val="24"/>
          <w:szCs w:val="24"/>
          <w:lang w:val="en-US" w:eastAsia="en-US" w:bidi="en-US"/>
        </w:rPr>
        <w:t>1.</w:t>
      </w:r>
      <w:r>
        <w:rPr>
          <w:rFonts w:hint="default" w:ascii="Times New Roman" w:hAnsi="Times New Roman" w:cs="Times New Roman"/>
          <w:b/>
          <w:bCs/>
          <w:color w:val="000000"/>
          <w:spacing w:val="0"/>
          <w:w w:val="100"/>
          <w:position w:val="0"/>
          <w:sz w:val="24"/>
          <w:szCs w:val="24"/>
          <w:lang w:val="en-US" w:eastAsia="zh-CN" w:bidi="en-US"/>
        </w:rPr>
        <w:t>3</w:t>
      </w:r>
      <w:r>
        <w:rPr>
          <w:rFonts w:hint="default" w:ascii="Times New Roman" w:hAnsi="Times New Roman" w:eastAsia="宋体" w:cs="Times New Roman"/>
          <w:b/>
          <w:bCs/>
          <w:color w:val="000000"/>
          <w:spacing w:val="0"/>
          <w:w w:val="100"/>
          <w:position w:val="0"/>
          <w:sz w:val="24"/>
          <w:szCs w:val="24"/>
        </w:rPr>
        <w:t>公众反馈意见及处理情况</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000000"/>
          <w:spacing w:val="0"/>
          <w:w w:val="100"/>
          <w:position w:val="0"/>
          <w:sz w:val="24"/>
          <w:szCs w:val="24"/>
        </w:rPr>
      </w:pPr>
      <w:r>
        <w:rPr>
          <w:rFonts w:hint="default" w:ascii="Times New Roman" w:hAnsi="Times New Roman" w:eastAsia="宋体" w:cs="Times New Roman"/>
          <w:color w:val="000000"/>
          <w:spacing w:val="0"/>
          <w:w w:val="100"/>
          <w:position w:val="0"/>
          <w:sz w:val="24"/>
          <w:szCs w:val="24"/>
        </w:rPr>
        <w:t>项目至今未发生过任何污染投诉事件，未对当地居民生活造成明显影响，尚未接到因本项目的建设而引发的环境影响扰民事件。</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default" w:ascii="Times New Roman" w:hAnsi="Times New Roman" w:cs="Times New Roman"/>
          <w:b/>
          <w:bCs/>
          <w:color w:val="000000"/>
          <w:spacing w:val="0"/>
          <w:w w:val="100"/>
          <w:position w:val="0"/>
          <w:sz w:val="24"/>
          <w:szCs w:val="24"/>
          <w:lang w:val="en-US" w:eastAsia="zh-CN" w:bidi="en-US"/>
        </w:rPr>
      </w:pPr>
      <w:r>
        <w:rPr>
          <w:rFonts w:hint="default" w:ascii="Times New Roman" w:hAnsi="Times New Roman" w:cs="Times New Roman"/>
          <w:b/>
          <w:bCs/>
          <w:color w:val="000000"/>
          <w:spacing w:val="0"/>
          <w:w w:val="100"/>
          <w:position w:val="0"/>
          <w:sz w:val="24"/>
          <w:szCs w:val="24"/>
          <w:lang w:val="en-US" w:eastAsia="zh-CN" w:bidi="en-US"/>
        </w:rPr>
        <w:t>2其他环境保护措施的落实情况</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default" w:ascii="Times New Roman" w:hAnsi="Times New Roman" w:eastAsia="宋体" w:cs="Times New Roman"/>
          <w:color w:val="000000"/>
          <w:spacing w:val="0"/>
          <w:w w:val="100"/>
          <w:kern w:val="2"/>
          <w:position w:val="0"/>
          <w:sz w:val="24"/>
          <w:szCs w:val="24"/>
          <w:u w:val="none"/>
          <w:shd w:val="clear" w:color="auto" w:fill="auto"/>
          <w:lang w:val="en-US" w:eastAsia="zh-CN" w:bidi="zh-TW"/>
        </w:rPr>
      </w:pPr>
      <w:r>
        <w:rPr>
          <w:rFonts w:hint="default" w:ascii="Times New Roman" w:hAnsi="Times New Roman" w:eastAsia="宋体" w:cs="Times New Roman"/>
          <w:color w:val="000000"/>
          <w:spacing w:val="0"/>
          <w:w w:val="100"/>
          <w:kern w:val="2"/>
          <w:position w:val="0"/>
          <w:sz w:val="24"/>
          <w:szCs w:val="24"/>
          <w:u w:val="none"/>
          <w:shd w:val="clear" w:color="auto" w:fill="auto"/>
          <w:lang w:val="en-US" w:eastAsia="zh-CN" w:bidi="zh-TW"/>
        </w:rPr>
        <w:t>环境影响报告表及其审批部门审批决定中提出的，除环境保护设施外的其他 环境保护措施，主要包括制度措施和配套措施等，现将需要说明的措施内容和要 求梳理如下：</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left"/>
        <w:textAlignment w:val="auto"/>
        <w:rPr>
          <w:rFonts w:hint="default" w:ascii="Times New Roman" w:hAnsi="Times New Roman" w:cs="Times New Roman"/>
          <w:b/>
          <w:bCs/>
          <w:color w:val="000000"/>
          <w:spacing w:val="0"/>
          <w:w w:val="100"/>
          <w:position w:val="0"/>
          <w:sz w:val="24"/>
          <w:szCs w:val="24"/>
          <w:lang w:val="en-US" w:eastAsia="zh-CN" w:bidi="en-US"/>
        </w:rPr>
      </w:pPr>
      <w:r>
        <w:rPr>
          <w:rFonts w:hint="default" w:ascii="Times New Roman" w:hAnsi="Times New Roman" w:cs="Times New Roman"/>
          <w:b/>
          <w:bCs/>
          <w:color w:val="000000"/>
          <w:spacing w:val="0"/>
          <w:w w:val="100"/>
          <w:position w:val="0"/>
          <w:sz w:val="24"/>
          <w:szCs w:val="24"/>
          <w:lang w:val="en-US" w:eastAsia="zh-CN" w:bidi="en-US"/>
        </w:rPr>
        <w:t>2</w:t>
      </w:r>
      <w:r>
        <w:rPr>
          <w:rFonts w:hint="default" w:ascii="Times New Roman" w:hAnsi="Times New Roman" w:cs="Times New Roman"/>
          <w:b/>
          <w:bCs/>
          <w:color w:val="000000"/>
          <w:spacing w:val="0"/>
          <w:w w:val="100"/>
          <w:position w:val="0"/>
          <w:sz w:val="24"/>
          <w:szCs w:val="24"/>
          <w:lang w:val="en-US" w:eastAsia="en-US" w:bidi="en-US"/>
        </w:rPr>
        <w:t>.1</w:t>
      </w:r>
      <w:r>
        <w:rPr>
          <w:rFonts w:hint="default" w:ascii="Times New Roman" w:hAnsi="Times New Roman" w:cs="Times New Roman"/>
          <w:b/>
          <w:bCs/>
          <w:color w:val="000000"/>
          <w:spacing w:val="0"/>
          <w:w w:val="100"/>
          <w:position w:val="0"/>
          <w:sz w:val="24"/>
          <w:szCs w:val="24"/>
          <w:lang w:val="en-US" w:eastAsia="zh-CN" w:bidi="en-US"/>
        </w:rPr>
        <w:t>制度落实情况</w:t>
      </w:r>
    </w:p>
    <w:p>
      <w:pPr>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cs="Times New Roman"/>
          <w:kern w:val="0"/>
          <w:sz w:val="24"/>
          <w:szCs w:val="24"/>
        </w:rPr>
      </w:pPr>
      <w:r>
        <w:rPr>
          <w:rFonts w:hint="default" w:ascii="Times New Roman" w:hAnsi="Times New Roman" w:cs="Times New Roman"/>
          <w:kern w:val="0"/>
          <w:sz w:val="24"/>
          <w:szCs w:val="24"/>
        </w:rPr>
        <w:t>（1）环保组织机构及规章制度</w:t>
      </w:r>
    </w:p>
    <w:p>
      <w:pPr>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cs="Times New Roman"/>
          <w:kern w:val="0"/>
          <w:sz w:val="24"/>
          <w:szCs w:val="24"/>
        </w:rPr>
      </w:pPr>
      <w:r>
        <w:rPr>
          <w:rFonts w:hint="default" w:ascii="Times New Roman" w:hAnsi="Times New Roman" w:cs="Times New Roman"/>
          <w:kern w:val="0"/>
          <w:sz w:val="24"/>
          <w:szCs w:val="24"/>
        </w:rPr>
        <w:t>企业建立了环保组织机构，由专人分工负责环保措施的日常管理。并制定了环境保护设施调试及日常运行维护制度、环境管理台账记录要求、运行维护费用保障计划等环保规章制度。</w:t>
      </w:r>
    </w:p>
    <w:p>
      <w:pPr>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cs="Times New Roman"/>
          <w:kern w:val="0"/>
          <w:sz w:val="24"/>
          <w:szCs w:val="24"/>
        </w:rPr>
      </w:pPr>
      <w:r>
        <w:rPr>
          <w:rFonts w:hint="default" w:ascii="Times New Roman" w:hAnsi="Times New Roman" w:cs="Times New Roman"/>
          <w:kern w:val="0"/>
          <w:sz w:val="24"/>
          <w:szCs w:val="24"/>
        </w:rPr>
        <w:t>（2）环境风险防范措施</w:t>
      </w:r>
    </w:p>
    <w:p>
      <w:pPr>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cs="Times New Roman"/>
          <w:kern w:val="0"/>
          <w:sz w:val="24"/>
          <w:szCs w:val="24"/>
        </w:rPr>
      </w:pPr>
      <w:r>
        <w:rPr>
          <w:rFonts w:hint="default" w:ascii="Times New Roman" w:hAnsi="Times New Roman" w:cs="Times New Roman"/>
          <w:kern w:val="0"/>
          <w:sz w:val="24"/>
          <w:szCs w:val="24"/>
          <w:lang w:eastAsia="zh-CN"/>
        </w:rPr>
        <w:t>企业已落实有效的环境风险防范措施和应急措施，建立健全环境事故应急体系。加强污染防治设施的管理和维护，有效防范突发环境污染事故发生。</w:t>
      </w:r>
      <w:r>
        <w:rPr>
          <w:rFonts w:hint="default" w:ascii="Times New Roman" w:hAnsi="Times New Roman" w:cs="Times New Roman"/>
          <w:kern w:val="0"/>
          <w:sz w:val="24"/>
          <w:szCs w:val="24"/>
        </w:rPr>
        <w:t xml:space="preserve">  </w:t>
      </w:r>
    </w:p>
    <w:p>
      <w:pPr>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cs="Times New Roman"/>
          <w:kern w:val="0"/>
          <w:sz w:val="24"/>
          <w:szCs w:val="24"/>
        </w:rPr>
      </w:pPr>
      <w:r>
        <w:rPr>
          <w:rFonts w:hint="default" w:ascii="Times New Roman" w:hAnsi="Times New Roman" w:cs="Times New Roman"/>
          <w:kern w:val="0"/>
          <w:sz w:val="24"/>
          <w:szCs w:val="24"/>
        </w:rPr>
        <w:t>（3）环境监测计划</w:t>
      </w:r>
    </w:p>
    <w:p>
      <w:pPr>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cs="Times New Roman"/>
          <w:kern w:val="0"/>
          <w:sz w:val="24"/>
          <w:szCs w:val="24"/>
        </w:rPr>
      </w:pPr>
      <w:r>
        <w:rPr>
          <w:rFonts w:hint="default" w:ascii="Times New Roman" w:hAnsi="Times New Roman" w:cs="Times New Roman"/>
          <w:kern w:val="0"/>
          <w:sz w:val="24"/>
          <w:szCs w:val="24"/>
        </w:rPr>
        <w:t>企业按照环境影响报告书及其审批部门审批决定要求制定了环境监测计划，按计划进行了环保验收监测，监测结果表明，项目废气、噪声</w:t>
      </w:r>
      <w:r>
        <w:rPr>
          <w:rFonts w:hint="default" w:ascii="Times New Roman" w:hAnsi="Times New Roman" w:cs="Times New Roman"/>
          <w:kern w:val="0"/>
          <w:sz w:val="24"/>
          <w:szCs w:val="24"/>
          <w:lang w:eastAsia="zh-CN"/>
        </w:rPr>
        <w:t>及</w:t>
      </w:r>
      <w:r>
        <w:rPr>
          <w:rFonts w:hint="default" w:ascii="Times New Roman" w:hAnsi="Times New Roman" w:cs="Times New Roman"/>
          <w:kern w:val="0"/>
          <w:sz w:val="24"/>
          <w:szCs w:val="24"/>
        </w:rPr>
        <w:t>固体废物均达到环评批复的要求。</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left"/>
        <w:textAlignment w:val="auto"/>
        <w:rPr>
          <w:rFonts w:hint="default" w:ascii="Times New Roman" w:hAnsi="Times New Roman" w:cs="Times New Roman"/>
          <w:b/>
          <w:bCs/>
          <w:color w:val="000000"/>
          <w:spacing w:val="0"/>
          <w:w w:val="100"/>
          <w:position w:val="0"/>
          <w:sz w:val="24"/>
          <w:szCs w:val="24"/>
          <w:lang w:val="en-US" w:eastAsia="zh-CN" w:bidi="en-US"/>
        </w:rPr>
      </w:pPr>
      <w:r>
        <w:rPr>
          <w:rFonts w:hint="default" w:ascii="Times New Roman" w:hAnsi="Times New Roman" w:cs="Times New Roman"/>
          <w:b/>
          <w:bCs/>
          <w:color w:val="000000"/>
          <w:spacing w:val="0"/>
          <w:w w:val="100"/>
          <w:position w:val="0"/>
          <w:sz w:val="24"/>
          <w:szCs w:val="24"/>
          <w:lang w:val="en-US" w:eastAsia="zh-CN" w:bidi="en-US"/>
        </w:rPr>
        <w:t>2</w:t>
      </w:r>
      <w:r>
        <w:rPr>
          <w:rFonts w:hint="default" w:ascii="Times New Roman" w:hAnsi="Times New Roman" w:cs="Times New Roman"/>
          <w:b/>
          <w:bCs/>
          <w:color w:val="000000"/>
          <w:spacing w:val="0"/>
          <w:w w:val="100"/>
          <w:position w:val="0"/>
          <w:sz w:val="24"/>
          <w:szCs w:val="24"/>
          <w:lang w:val="en-US" w:eastAsia="en-US" w:bidi="en-US"/>
        </w:rPr>
        <w:t>.2</w:t>
      </w:r>
      <w:r>
        <w:rPr>
          <w:rFonts w:hint="default" w:ascii="Times New Roman" w:hAnsi="Times New Roman" w:cs="Times New Roman"/>
          <w:b/>
          <w:bCs/>
          <w:color w:val="000000"/>
          <w:spacing w:val="0"/>
          <w:w w:val="100"/>
          <w:position w:val="0"/>
          <w:sz w:val="24"/>
          <w:szCs w:val="24"/>
          <w:lang w:val="en-US" w:eastAsia="zh-CN" w:bidi="en-US"/>
        </w:rPr>
        <w:t>配套措施落实情况</w:t>
      </w:r>
    </w:p>
    <w:p>
      <w:pPr>
        <w:pStyle w:val="18"/>
        <w:keepNext w:val="0"/>
        <w:keepLines w:val="0"/>
        <w:pageBreakBefore w:val="0"/>
        <w:widowControl w:val="0"/>
        <w:numPr>
          <w:ilvl w:val="0"/>
          <w:numId w:val="0"/>
        </w:numPr>
        <w:shd w:val="clear" w:color="auto" w:fill="auto"/>
        <w:tabs>
          <w:tab w:val="left" w:pos="527"/>
        </w:tabs>
        <w:kinsoku/>
        <w:wordWrap/>
        <w:overflowPunct/>
        <w:topLinePunct w:val="0"/>
        <w:autoSpaceDE/>
        <w:autoSpaceDN/>
        <w:bidi w:val="0"/>
        <w:adjustRightInd/>
        <w:snapToGrid/>
        <w:spacing w:before="0" w:after="0" w:line="360" w:lineRule="auto"/>
        <w:ind w:leftChars="200" w:right="0" w:rightChars="0"/>
        <w:jc w:val="left"/>
        <w:textAlignment w:val="auto"/>
        <w:rPr>
          <w:rFonts w:hint="default" w:ascii="Times New Roman" w:hAnsi="Times New Roman" w:eastAsia="宋体" w:cs="Times New Roman"/>
          <w:sz w:val="24"/>
          <w:szCs w:val="24"/>
        </w:rPr>
      </w:pPr>
      <w:bookmarkStart w:id="0" w:name="bookmark3"/>
      <w:bookmarkEnd w:id="0"/>
      <w:r>
        <w:rPr>
          <w:rFonts w:hint="default" w:ascii="Times New Roman" w:hAnsi="Times New Roman" w:cs="Times New Roman"/>
          <w:bCs/>
          <w:sz w:val="24"/>
          <w:szCs w:val="24"/>
        </w:rPr>
        <w:t>（1）</w:t>
      </w:r>
      <w:r>
        <w:rPr>
          <w:rFonts w:hint="default" w:ascii="Times New Roman" w:hAnsi="Times New Roman" w:eastAsia="宋体" w:cs="Times New Roman"/>
          <w:color w:val="000000"/>
          <w:spacing w:val="0"/>
          <w:w w:val="100"/>
          <w:position w:val="0"/>
          <w:sz w:val="24"/>
          <w:szCs w:val="24"/>
        </w:rPr>
        <w:t>区域削减及淘汰落后产能</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000000"/>
          <w:spacing w:val="0"/>
          <w:w w:val="100"/>
          <w:position w:val="0"/>
          <w:sz w:val="24"/>
          <w:szCs w:val="24"/>
        </w:rPr>
      </w:pPr>
      <w:r>
        <w:rPr>
          <w:rFonts w:hint="default" w:ascii="Times New Roman" w:hAnsi="Times New Roman" w:eastAsia="宋体" w:cs="Times New Roman"/>
          <w:color w:val="000000"/>
          <w:spacing w:val="0"/>
          <w:w w:val="100"/>
          <w:position w:val="0"/>
          <w:sz w:val="24"/>
          <w:szCs w:val="24"/>
        </w:rPr>
        <w:t>项目不涉及区域内削减污染物总量措施和淘汰落后产能的措施。</w:t>
      </w:r>
      <w:bookmarkStart w:id="1" w:name="bookmark4"/>
      <w:bookmarkEnd w:id="1"/>
    </w:p>
    <w:p>
      <w:pPr>
        <w:pStyle w:val="18"/>
        <w:keepNext w:val="0"/>
        <w:keepLines w:val="0"/>
        <w:pageBreakBefore w:val="0"/>
        <w:widowControl w:val="0"/>
        <w:numPr>
          <w:ilvl w:val="0"/>
          <w:numId w:val="0"/>
        </w:numPr>
        <w:shd w:val="clear" w:color="auto" w:fill="auto"/>
        <w:tabs>
          <w:tab w:val="left" w:pos="527"/>
        </w:tabs>
        <w:kinsoku/>
        <w:wordWrap/>
        <w:overflowPunct/>
        <w:topLinePunct w:val="0"/>
        <w:autoSpaceDE/>
        <w:autoSpaceDN/>
        <w:bidi w:val="0"/>
        <w:adjustRightInd/>
        <w:snapToGrid/>
        <w:spacing w:before="0" w:after="0" w:line="360" w:lineRule="auto"/>
        <w:ind w:leftChars="200" w:right="0" w:rightChars="0"/>
        <w:jc w:val="left"/>
        <w:textAlignment w:val="auto"/>
        <w:rPr>
          <w:rFonts w:hint="default" w:ascii="Times New Roman" w:hAnsi="Times New Roman" w:eastAsia="宋体" w:cs="Times New Roman"/>
          <w:sz w:val="24"/>
          <w:szCs w:val="24"/>
        </w:rPr>
      </w:pPr>
      <w:r>
        <w:rPr>
          <w:rFonts w:hint="default" w:ascii="Times New Roman" w:hAnsi="Times New Roman" w:cs="Times New Roman"/>
          <w:bCs/>
          <w:sz w:val="24"/>
          <w:szCs w:val="24"/>
        </w:rPr>
        <w:t>（</w:t>
      </w:r>
      <w:r>
        <w:rPr>
          <w:rFonts w:hint="eastAsia" w:ascii="Times New Roman" w:hAnsi="Times New Roman" w:cs="Times New Roman"/>
          <w:bCs/>
          <w:sz w:val="24"/>
          <w:szCs w:val="24"/>
          <w:lang w:val="en-US" w:eastAsia="zh-CN"/>
        </w:rPr>
        <w:t>2</w:t>
      </w:r>
      <w:r>
        <w:rPr>
          <w:rFonts w:hint="default" w:ascii="Times New Roman" w:hAnsi="Times New Roman" w:cs="Times New Roman"/>
          <w:bCs/>
          <w:sz w:val="24"/>
          <w:szCs w:val="24"/>
        </w:rPr>
        <w:t>）</w:t>
      </w:r>
      <w:r>
        <w:rPr>
          <w:rFonts w:hint="default" w:ascii="Times New Roman" w:hAnsi="Times New Roman" w:eastAsia="宋体" w:cs="Times New Roman"/>
          <w:color w:val="000000"/>
          <w:spacing w:val="0"/>
          <w:w w:val="100"/>
          <w:position w:val="0"/>
          <w:sz w:val="24"/>
          <w:szCs w:val="24"/>
        </w:rPr>
        <w:t>居民搬迁</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000000"/>
          <w:spacing w:val="0"/>
          <w:w w:val="100"/>
          <w:position w:val="0"/>
          <w:sz w:val="24"/>
          <w:szCs w:val="24"/>
        </w:rPr>
      </w:pPr>
      <w:r>
        <w:rPr>
          <w:rFonts w:hint="default" w:ascii="Times New Roman" w:hAnsi="Times New Roman" w:eastAsia="宋体" w:cs="Times New Roman"/>
          <w:color w:val="000000"/>
          <w:spacing w:val="0"/>
          <w:w w:val="100"/>
          <w:position w:val="0"/>
          <w:sz w:val="24"/>
          <w:szCs w:val="24"/>
        </w:rPr>
        <w:t>项目周边居住区敏感点不涉及居民搬迁。</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left"/>
        <w:textAlignment w:val="auto"/>
        <w:rPr>
          <w:rFonts w:hint="default" w:ascii="Times New Roman" w:hAnsi="Times New Roman" w:cs="Times New Roman"/>
          <w:b/>
          <w:bCs/>
          <w:color w:val="000000"/>
          <w:spacing w:val="0"/>
          <w:w w:val="100"/>
          <w:position w:val="0"/>
          <w:sz w:val="24"/>
          <w:szCs w:val="24"/>
          <w:lang w:val="en-US" w:eastAsia="zh-CN" w:bidi="en-US"/>
        </w:rPr>
      </w:pPr>
      <w:r>
        <w:rPr>
          <w:rFonts w:hint="default" w:ascii="Times New Roman" w:hAnsi="Times New Roman" w:cs="Times New Roman"/>
          <w:b/>
          <w:bCs/>
          <w:color w:val="000000"/>
          <w:spacing w:val="0"/>
          <w:w w:val="100"/>
          <w:position w:val="0"/>
          <w:sz w:val="24"/>
          <w:szCs w:val="24"/>
          <w:lang w:val="en-US" w:eastAsia="zh-CN" w:bidi="en-US"/>
        </w:rPr>
        <w:t>2</w:t>
      </w:r>
      <w:r>
        <w:rPr>
          <w:rFonts w:hint="default" w:ascii="Times New Roman" w:hAnsi="Times New Roman" w:cs="Times New Roman"/>
          <w:b/>
          <w:bCs/>
          <w:color w:val="000000"/>
          <w:spacing w:val="0"/>
          <w:w w:val="100"/>
          <w:position w:val="0"/>
          <w:sz w:val="24"/>
          <w:szCs w:val="24"/>
          <w:lang w:val="en-US" w:eastAsia="en-US" w:bidi="en-US"/>
        </w:rPr>
        <w:t>.3</w:t>
      </w:r>
      <w:r>
        <w:rPr>
          <w:rFonts w:hint="default" w:ascii="Times New Roman" w:hAnsi="Times New Roman" w:cs="Times New Roman"/>
          <w:b/>
          <w:bCs/>
          <w:color w:val="000000"/>
          <w:spacing w:val="0"/>
          <w:w w:val="100"/>
          <w:position w:val="0"/>
          <w:sz w:val="24"/>
          <w:szCs w:val="24"/>
          <w:lang w:val="en-US" w:eastAsia="zh-CN" w:bidi="en-US"/>
        </w:rPr>
        <w:t>其他措施落实情况</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spacing w:val="0"/>
          <w:w w:val="100"/>
          <w:position w:val="0"/>
          <w:sz w:val="24"/>
          <w:szCs w:val="24"/>
        </w:rPr>
        <w:t>项目不涉及林地补偿、珍稀动植物保护、区域环境整治、相关外围工程建设 等情况。</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default" w:ascii="Times New Roman" w:hAnsi="Times New Roman" w:cs="Times New Roman"/>
          <w:b/>
          <w:bCs/>
          <w:color w:val="000000"/>
          <w:spacing w:val="0"/>
          <w:w w:val="100"/>
          <w:position w:val="0"/>
          <w:sz w:val="24"/>
          <w:szCs w:val="24"/>
          <w:lang w:val="en-US" w:eastAsia="zh-CN" w:bidi="en-US"/>
        </w:rPr>
      </w:pPr>
      <w:r>
        <w:rPr>
          <w:rFonts w:hint="default" w:ascii="Times New Roman" w:hAnsi="Times New Roman" w:cs="Times New Roman"/>
          <w:b/>
          <w:bCs/>
          <w:color w:val="000000"/>
          <w:spacing w:val="0"/>
          <w:w w:val="100"/>
          <w:position w:val="0"/>
          <w:sz w:val="24"/>
          <w:szCs w:val="24"/>
          <w:lang w:val="en-US" w:eastAsia="zh-CN" w:bidi="en-US"/>
        </w:rPr>
        <w:t>3整改工作情况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spacing w:val="0"/>
          <w:w w:val="100"/>
          <w:kern w:val="2"/>
          <w:position w:val="0"/>
          <w:sz w:val="24"/>
          <w:szCs w:val="24"/>
          <w:u w:val="none"/>
          <w:shd w:val="clear" w:color="auto" w:fill="auto"/>
          <w:lang w:val="zh-TW" w:eastAsia="zh-TW" w:bidi="zh-TW"/>
        </w:rPr>
      </w:pPr>
      <w:r>
        <w:rPr>
          <w:rFonts w:hint="default" w:ascii="Times New Roman" w:hAnsi="Times New Roman" w:eastAsia="宋体" w:cs="Times New Roman"/>
          <w:color w:val="000000"/>
          <w:spacing w:val="0"/>
          <w:w w:val="100"/>
          <w:kern w:val="2"/>
          <w:position w:val="0"/>
          <w:sz w:val="24"/>
          <w:szCs w:val="24"/>
          <w:u w:val="none"/>
          <w:shd w:val="clear" w:color="auto" w:fill="auto"/>
          <w:lang w:val="en-US" w:eastAsia="zh-CN" w:bidi="zh-TW"/>
        </w:rPr>
        <w:t>本项目不涉及整改工作。项目建设过程中按要求办理了各环保手续，严格执行了“三同时”制度，竣工后依据国家相关的验收办法对本项目开展了自主验收，验收意见为“同意该项目废气、噪声及固体废物污染防治设施通过竣工验收”。</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60"/>
        <w:jc w:val="both"/>
        <w:textAlignment w:val="auto"/>
        <w:rPr>
          <w:rFonts w:hint="default" w:ascii="Times New Roman" w:hAnsi="Times New Roman" w:eastAsia="宋体" w:cs="Times New Roman"/>
          <w:b/>
          <w:b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B85BC"/>
    <w:multiLevelType w:val="multilevel"/>
    <w:tmpl w:val="9C0B85BC"/>
    <w:lvl w:ilvl="0" w:tentative="0">
      <w:start w:val="1"/>
      <w:numFmt w:val="chineseCounting"/>
      <w:pStyle w:val="5"/>
      <w:suff w:val="nothing"/>
      <w:lvlText w:val="第%1章 "/>
      <w:lvlJc w:val="left"/>
      <w:pPr>
        <w:ind w:left="4752" w:hanging="432"/>
      </w:pPr>
      <w:rPr>
        <w:rFonts w:hint="eastAsia"/>
      </w:rPr>
    </w:lvl>
    <w:lvl w:ilvl="1" w:tentative="0">
      <w:start w:val="1"/>
      <w:numFmt w:val="decimal"/>
      <w:pStyle w:val="6"/>
      <w:isLgl/>
      <w:lvlText w:val="%1.%2."/>
      <w:lvlJc w:val="left"/>
      <w:pPr>
        <w:ind w:left="575" w:hanging="575"/>
      </w:pPr>
      <w:rPr>
        <w:rFonts w:hint="eastAsia"/>
      </w:rPr>
    </w:lvl>
    <w:lvl w:ilvl="2" w:tentative="0">
      <w:start w:val="1"/>
      <w:numFmt w:val="decimal"/>
      <w:pStyle w:val="7"/>
      <w:isLgl/>
      <w:lvlText w:val="%1.%2.%3."/>
      <w:lvlJc w:val="left"/>
      <w:pPr>
        <w:ind w:left="720" w:hanging="720"/>
      </w:pPr>
      <w:rPr>
        <w:rFonts w:hint="eastAsia"/>
      </w:rPr>
    </w:lvl>
    <w:lvl w:ilvl="3" w:tentative="0">
      <w:start w:val="1"/>
      <w:numFmt w:val="decimal"/>
      <w:pStyle w:val="8"/>
      <w:isLgl/>
      <w:lvlText w:val="%1.%2.%3.%4."/>
      <w:lvlJc w:val="left"/>
      <w:pPr>
        <w:ind w:left="864" w:hanging="864"/>
      </w:pPr>
      <w:rPr>
        <w:rFonts w:hint="eastAsia"/>
      </w:rPr>
    </w:lvl>
    <w:lvl w:ilvl="4" w:tentative="0">
      <w:start w:val="1"/>
      <w:numFmt w:val="decimal"/>
      <w:pStyle w:val="9"/>
      <w:isLgl/>
      <w:lvlText w:val="%1.%2.%3.%4.%5."/>
      <w:lvlJc w:val="left"/>
      <w:pPr>
        <w:ind w:left="1008" w:hanging="1008"/>
      </w:pPr>
      <w:rPr>
        <w:rFonts w:hint="eastAsia"/>
      </w:rPr>
    </w:lvl>
    <w:lvl w:ilvl="5" w:tentative="0">
      <w:start w:val="1"/>
      <w:numFmt w:val="decimal"/>
      <w:pStyle w:val="10"/>
      <w:isLgl/>
      <w:lvlText w:val="%1.%2.%3.%4.%5.%6."/>
      <w:lvlJc w:val="left"/>
      <w:pPr>
        <w:ind w:left="1151" w:hanging="1151"/>
      </w:pPr>
      <w:rPr>
        <w:rFonts w:hint="eastAsia"/>
      </w:rPr>
    </w:lvl>
    <w:lvl w:ilvl="6" w:tentative="0">
      <w:start w:val="1"/>
      <w:numFmt w:val="decimal"/>
      <w:pStyle w:val="11"/>
      <w:isLgl/>
      <w:lvlText w:val="%1.%2.%3.%4.%5.%6.%7."/>
      <w:lvlJc w:val="left"/>
      <w:pPr>
        <w:ind w:left="1296" w:hanging="1296"/>
      </w:pPr>
      <w:rPr>
        <w:rFonts w:hint="eastAsia"/>
      </w:rPr>
    </w:lvl>
    <w:lvl w:ilvl="7" w:tentative="0">
      <w:start w:val="1"/>
      <w:numFmt w:val="decimal"/>
      <w:pStyle w:val="12"/>
      <w:isLgl/>
      <w:lvlText w:val="%1.%2.%3.%4.%5.%6.%7.%8."/>
      <w:lvlJc w:val="left"/>
      <w:pPr>
        <w:ind w:left="1440" w:hanging="1440"/>
      </w:pPr>
      <w:rPr>
        <w:rFonts w:hint="eastAsia"/>
      </w:rPr>
    </w:lvl>
    <w:lvl w:ilvl="8" w:tentative="0">
      <w:start w:val="1"/>
      <w:numFmt w:val="decimal"/>
      <w:pStyle w:val="13"/>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hNDc5YjkwN2NlYTZkNTIxMmUxMGU0NDUyODIzZWMifQ=="/>
    <w:docVar w:name="KSO_WPS_MARK_KEY" w:val="34ee2408-4410-4e76-b89c-d8bf04327042"/>
  </w:docVars>
  <w:rsids>
    <w:rsidRoot w:val="3887327B"/>
    <w:rsid w:val="07E86462"/>
    <w:rsid w:val="08831A5F"/>
    <w:rsid w:val="142F6081"/>
    <w:rsid w:val="169B567B"/>
    <w:rsid w:val="251E11FC"/>
    <w:rsid w:val="2C211D9D"/>
    <w:rsid w:val="2D350A6F"/>
    <w:rsid w:val="321D6D75"/>
    <w:rsid w:val="3887327B"/>
    <w:rsid w:val="414056A6"/>
    <w:rsid w:val="42E30224"/>
    <w:rsid w:val="49775D5F"/>
    <w:rsid w:val="49D86FA0"/>
    <w:rsid w:val="4D054C62"/>
    <w:rsid w:val="51AE070E"/>
    <w:rsid w:val="59B84438"/>
    <w:rsid w:val="60F31ED3"/>
    <w:rsid w:val="6FC544B3"/>
    <w:rsid w:val="71914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numPr>
        <w:ilvl w:val="0"/>
        <w:numId w:val="1"/>
      </w:numPr>
      <w:spacing w:before="340" w:beforeLines="0" w:beforeAutospacing="0" w:after="330" w:afterLines="0" w:afterAutospacing="0" w:line="576" w:lineRule="auto"/>
      <w:ind w:left="4752" w:hanging="432"/>
      <w:outlineLvl w:val="0"/>
    </w:pPr>
    <w:rPr>
      <w:b/>
      <w:kern w:val="44"/>
      <w:sz w:val="44"/>
    </w:rPr>
  </w:style>
  <w:style w:type="paragraph" w:styleId="6">
    <w:name w:val="heading 2"/>
    <w:basedOn w:val="1"/>
    <w:next w:val="1"/>
    <w:semiHidden/>
    <w:unhideWhenUsed/>
    <w:qFormat/>
    <w:uiPriority w:val="0"/>
    <w:pPr>
      <w:numPr>
        <w:ilvl w:val="1"/>
        <w:numId w:val="1"/>
      </w:numPr>
      <w:ind w:left="0" w:firstLine="0" w:firstLineChars="0"/>
      <w:outlineLvl w:val="1"/>
    </w:pPr>
    <w:rPr>
      <w:rFonts w:ascii="仿宋" w:hAnsi="仿宋" w:eastAsia="仿宋" w:cs="仿宋"/>
      <w:b/>
      <w:bCs/>
      <w:sz w:val="30"/>
      <w:szCs w:val="30"/>
      <w:lang w:val="zh-CN" w:bidi="zh-CN"/>
    </w:rPr>
  </w:style>
  <w:style w:type="paragraph" w:styleId="7">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8">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9">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10">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11">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2">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3">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黑体" w:hAnsi="Times New Roman" w:eastAsia="黑体"/>
      <w:color w:val="000000"/>
      <w:kern w:val="0"/>
      <w:sz w:val="24"/>
      <w:szCs w:val="24"/>
    </w:rPr>
  </w:style>
  <w:style w:type="paragraph" w:customStyle="1" w:styleId="3">
    <w:name w:val="纯文本1"/>
    <w:basedOn w:val="1"/>
    <w:qFormat/>
    <w:uiPriority w:val="0"/>
    <w:pPr>
      <w:adjustRightInd w:val="0"/>
    </w:pPr>
    <w:rPr>
      <w:rFonts w:ascii="宋体" w:hAnsi="Courier New"/>
      <w:szCs w:val="20"/>
    </w:rPr>
  </w:style>
  <w:style w:type="paragraph" w:styleId="4">
    <w:name w:val="List 3"/>
    <w:basedOn w:val="1"/>
    <w:next w:val="1"/>
    <w:qFormat/>
    <w:uiPriority w:val="99"/>
    <w:pPr>
      <w:autoSpaceDE w:val="0"/>
      <w:autoSpaceDN w:val="0"/>
      <w:adjustRightInd w:val="0"/>
      <w:spacing w:line="288" w:lineRule="auto"/>
      <w:ind w:left="1260" w:hanging="420"/>
      <w:jc w:val="left"/>
      <w:textAlignment w:val="baseline"/>
    </w:pPr>
    <w:rPr>
      <w:kern w:val="0"/>
      <w:sz w:val="24"/>
      <w:szCs w:val="20"/>
    </w:rPr>
  </w:style>
  <w:style w:type="paragraph" w:styleId="14">
    <w:name w:val="Body Text"/>
    <w:basedOn w:val="1"/>
    <w:qFormat/>
    <w:uiPriority w:val="1"/>
    <w:pPr>
      <w:autoSpaceDE w:val="0"/>
      <w:autoSpaceDN w:val="0"/>
      <w:adjustRightInd w:val="0"/>
      <w:spacing w:before="20"/>
      <w:ind w:left="111"/>
      <w:jc w:val="left"/>
    </w:pPr>
    <w:rPr>
      <w:rFonts w:ascii="宋体"/>
      <w:kern w:val="0"/>
      <w:sz w:val="20"/>
      <w:szCs w:val="21"/>
    </w:rPr>
  </w:style>
  <w:style w:type="paragraph" w:styleId="15">
    <w:name w:val="List"/>
    <w:basedOn w:val="1"/>
    <w:next w:val="1"/>
    <w:qFormat/>
    <w:uiPriority w:val="0"/>
    <w:pPr>
      <w:ind w:left="200" w:hanging="200" w:hangingChars="200"/>
      <w:contextualSpacing/>
    </w:pPr>
  </w:style>
  <w:style w:type="paragraph" w:customStyle="1" w:styleId="18">
    <w:name w:val="Body text|1"/>
    <w:basedOn w:val="1"/>
    <w:qFormat/>
    <w:uiPriority w:val="0"/>
    <w:pPr>
      <w:widowControl w:val="0"/>
      <w:shd w:val="clear" w:color="auto" w:fill="auto"/>
      <w:spacing w:after="100" w:line="470" w:lineRule="auto"/>
      <w:ind w:firstLine="400"/>
    </w:pPr>
    <w:rPr>
      <w:rFonts w:ascii="宋体" w:hAnsi="宋体" w:eastAsia="宋体" w:cs="宋体"/>
      <w:sz w:val="22"/>
      <w:szCs w:val="22"/>
      <w:u w:val="none"/>
      <w:shd w:val="clear" w:color="auto" w:fill="auto"/>
      <w:lang w:val="zh-TW" w:eastAsia="zh-TW" w:bidi="zh-TW"/>
    </w:rPr>
  </w:style>
  <w:style w:type="paragraph" w:customStyle="1" w:styleId="19">
    <w:name w:val="表格格式"/>
    <w:basedOn w:val="20"/>
    <w:qFormat/>
    <w:uiPriority w:val="0"/>
    <w:rPr>
      <w:b w:val="0"/>
    </w:rPr>
  </w:style>
  <w:style w:type="paragraph" w:customStyle="1" w:styleId="20">
    <w:name w:val="表格标题"/>
    <w:basedOn w:val="21"/>
    <w:qFormat/>
    <w:uiPriority w:val="0"/>
    <w:rPr>
      <w:b/>
    </w:rPr>
  </w:style>
  <w:style w:type="paragraph" w:customStyle="1" w:styleId="21">
    <w:name w:val="表格样式"/>
    <w:basedOn w:val="1"/>
    <w:qFormat/>
    <w:uiPriority w:val="0"/>
    <w:pPr>
      <w:spacing w:line="240" w:lineRule="auto"/>
      <w:ind w:firstLine="0" w:firstLineChars="0"/>
      <w:jc w:val="center"/>
    </w:pPr>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1469</Words>
  <Characters>1524</Characters>
  <Lines>0</Lines>
  <Paragraphs>0</Paragraphs>
  <TotalTime>1</TotalTime>
  <ScaleCrop>false</ScaleCrop>
  <LinksUpToDate>false</LinksUpToDate>
  <CharactersWithSpaces>1530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2022-04-11T06:41:00Z</dcterms:created>
  <dc:creator>绿水青山</dc:creator>
  <cp:lastModifiedBy>Administrator</cp:lastModifiedBy>
  <cp:lastPrinted>2022-05-12T09:33:00Z</cp:lastPrinted>
  <dcterms:modified xsi:type="dcterms:W3CDTF">2024-05-14T06:19:06Z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31E0149E9E934C6F868A1CE091C567FE_13</vt:lpwstr>
  </property>
</Properties>
</file>